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337" w:rsidRPr="003F7337" w:rsidRDefault="003F7337" w:rsidP="003F7337">
      <w:pPr>
        <w:widowControl/>
        <w:spacing w:line="560" w:lineRule="atLeast"/>
        <w:jc w:val="left"/>
        <w:rPr>
          <w:rFonts w:ascii="微软雅黑" w:eastAsia="微软雅黑" w:hAnsi="微软雅黑" w:cs="宋体"/>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附件1：</w:t>
      </w:r>
    </w:p>
    <w:p w:rsidR="003F7337" w:rsidRPr="003F7337" w:rsidRDefault="003F7337" w:rsidP="003F7337">
      <w:pPr>
        <w:widowControl/>
        <w:spacing w:line="520" w:lineRule="atLeast"/>
        <w:jc w:val="center"/>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 </w:t>
      </w:r>
    </w:p>
    <w:p w:rsidR="003F7337" w:rsidRPr="003F7337" w:rsidRDefault="003F7337" w:rsidP="003F7337">
      <w:pPr>
        <w:widowControl/>
        <w:spacing w:line="520" w:lineRule="atLeast"/>
        <w:jc w:val="center"/>
        <w:rPr>
          <w:rFonts w:ascii="微软雅黑" w:eastAsia="微软雅黑" w:hAnsi="微软雅黑" w:cs="宋体" w:hint="eastAsia"/>
          <w:color w:val="000000"/>
          <w:kern w:val="0"/>
          <w:szCs w:val="21"/>
        </w:rPr>
      </w:pPr>
      <w:r w:rsidRPr="003F7337">
        <w:rPr>
          <w:rFonts w:ascii="黑体" w:eastAsia="黑体" w:hAnsi="黑体" w:cs="宋体" w:hint="eastAsia"/>
          <w:color w:val="000000"/>
          <w:kern w:val="0"/>
          <w:sz w:val="36"/>
          <w:szCs w:val="36"/>
          <w:bdr w:val="none" w:sz="0" w:space="0" w:color="auto" w:frame="1"/>
        </w:rPr>
        <w:t>2019年度南京市社会科学基金项目</w:t>
      </w:r>
    </w:p>
    <w:p w:rsidR="003F7337" w:rsidRPr="003F7337" w:rsidRDefault="003F7337" w:rsidP="003F7337">
      <w:pPr>
        <w:widowControl/>
        <w:spacing w:line="520" w:lineRule="atLeast"/>
        <w:jc w:val="center"/>
        <w:rPr>
          <w:rFonts w:ascii="微软雅黑" w:eastAsia="微软雅黑" w:hAnsi="微软雅黑" w:cs="宋体" w:hint="eastAsia"/>
          <w:color w:val="000000"/>
          <w:kern w:val="0"/>
          <w:szCs w:val="21"/>
        </w:rPr>
      </w:pPr>
      <w:r w:rsidRPr="003F7337">
        <w:rPr>
          <w:rFonts w:ascii="黑体" w:eastAsia="黑体" w:hAnsi="黑体" w:cs="宋体" w:hint="eastAsia"/>
          <w:color w:val="000000"/>
          <w:kern w:val="0"/>
          <w:sz w:val="36"/>
          <w:szCs w:val="36"/>
          <w:bdr w:val="none" w:sz="0" w:space="0" w:color="auto" w:frame="1"/>
        </w:rPr>
        <w:t>暨习近平新时代中国特色社会主义思想专项选题方向</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Calibri" w:eastAsia="黑体" w:hAnsi="Calibri" w:cs="Calibri"/>
          <w:color w:val="000000"/>
          <w:kern w:val="0"/>
          <w:sz w:val="36"/>
          <w:szCs w:val="36"/>
          <w:bdr w:val="none" w:sz="0" w:space="0" w:color="auto" w:frame="1"/>
        </w:rPr>
        <w:t> </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b/>
          <w:bCs/>
          <w:color w:val="000000"/>
          <w:kern w:val="0"/>
          <w:sz w:val="32"/>
          <w:szCs w:val="32"/>
          <w:bdr w:val="none" w:sz="0" w:space="0" w:color="auto" w:frame="1"/>
        </w:rPr>
        <w:t>习近平新时代中国特色社会主义思想专项：</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1、习近平新时代中国特色社会主义思想对马克思主义发展研究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2、习近平总书记关于文艺工作重要论述研究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3、习近平总书记关于哲学社会科学工作重要论述研究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4、习近平新时代中国特色社会主义思想在海外的传播研究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5、习近平总书记关于党员领导干部修养的重要论述研究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6、习近平总书记关于坚持底线思维防范化解重大风险重要论述研究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7、习近平新时代中国特色社会主义经济思想与南京产业动能转换研究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 </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b/>
          <w:bCs/>
          <w:color w:val="000000"/>
          <w:kern w:val="0"/>
          <w:sz w:val="32"/>
          <w:szCs w:val="32"/>
          <w:bdr w:val="none" w:sz="0" w:space="0" w:color="auto" w:frame="1"/>
        </w:rPr>
        <w:t>重大、重点项目：</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1、全面推进我市“幸福产业”高质量发展的研究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2、长江经济带高质量发展背景下南京国土空间格局优化研究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lastRenderedPageBreak/>
        <w:t>3、长三角一体化发展战略新背景下提升南京在长三角的中心度路径研究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4、南京提升长三角“科创圈”城市中心度研究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5、南京东部地区建设发展研究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6、南京市长江经济带生态环境高质量实现路径研究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7、南京新时代文明实践中心建设内涵与路径研究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8、提升学校思想政治理论课效果研究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9、南京媒体融合发展实践研究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b/>
          <w:bCs/>
          <w:color w:val="000000"/>
          <w:kern w:val="0"/>
          <w:sz w:val="32"/>
          <w:szCs w:val="32"/>
          <w:bdr w:val="none" w:sz="0" w:space="0" w:color="auto" w:frame="1"/>
        </w:rPr>
        <w:t> </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b/>
          <w:bCs/>
          <w:color w:val="000000"/>
          <w:kern w:val="0"/>
          <w:sz w:val="32"/>
          <w:szCs w:val="32"/>
          <w:bdr w:val="none" w:sz="0" w:space="0" w:color="auto" w:frame="1"/>
        </w:rPr>
        <w:t>一般（青年）项目：</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1、南京都市圈轨道交通网络融合研究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2、南京市精准脱贫与乡村振兴协同推进策略研究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3、发挥产业政策导向作用助推南京新兴产业高质量发展研究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4、南京构建“环高校知识经济圈”</w:t>
      </w:r>
      <w:proofErr w:type="gramStart"/>
      <w:r w:rsidRPr="003F7337">
        <w:rPr>
          <w:rFonts w:ascii="仿宋_GB2312" w:eastAsia="仿宋_GB2312" w:hAnsi="微软雅黑" w:cs="宋体" w:hint="eastAsia"/>
          <w:color w:val="000000"/>
          <w:kern w:val="0"/>
          <w:sz w:val="32"/>
          <w:szCs w:val="32"/>
          <w:bdr w:val="none" w:sz="0" w:space="0" w:color="auto" w:frame="1"/>
        </w:rPr>
        <w:t>愿景与</w:t>
      </w:r>
      <w:proofErr w:type="gramEnd"/>
      <w:r w:rsidRPr="003F7337">
        <w:rPr>
          <w:rFonts w:ascii="仿宋_GB2312" w:eastAsia="仿宋_GB2312" w:hAnsi="微软雅黑" w:cs="宋体" w:hint="eastAsia"/>
          <w:color w:val="000000"/>
          <w:kern w:val="0"/>
          <w:sz w:val="32"/>
          <w:szCs w:val="32"/>
          <w:bdr w:val="none" w:sz="0" w:space="0" w:color="auto" w:frame="1"/>
        </w:rPr>
        <w:t>路径研究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5、绿色金融投放、产业结构升级与经济高质量增长关系研究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Times New Roman" w:eastAsia="微软雅黑" w:hAnsi="Times New Roman" w:cs="Times New Roman"/>
          <w:color w:val="000000"/>
          <w:kern w:val="0"/>
          <w:sz w:val="32"/>
          <w:szCs w:val="32"/>
          <w:bdr w:val="none" w:sz="0" w:space="0" w:color="auto" w:frame="1"/>
        </w:rPr>
        <w:t>——</w:t>
      </w:r>
      <w:r w:rsidRPr="003F7337">
        <w:rPr>
          <w:rFonts w:ascii="仿宋_GB2312" w:eastAsia="仿宋_GB2312" w:hAnsi="微软雅黑" w:cs="宋体" w:hint="eastAsia"/>
          <w:color w:val="000000"/>
          <w:kern w:val="0"/>
          <w:sz w:val="32"/>
          <w:szCs w:val="32"/>
          <w:bdr w:val="none" w:sz="0" w:space="0" w:color="auto" w:frame="1"/>
        </w:rPr>
        <w:t>以南京市为例</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6、宁杭生态经济带建设研究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7、南京战略性新兴产业高端人才需求预测与开发研究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8、从经济数据看南京人民七十年生活变迁研究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9、乡村振兴视域下南京市农村电子商务发展研究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lastRenderedPageBreak/>
        <w:t>10、大数据环境下南京财政资金绩效审计探索</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11、新媒体时代南京城市形象传播路径研究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12、“我们的节日”——传承弘扬优秀传统文化南京行动实践研究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13、网络强国战略背景下提升领导干部互联网思维的实践研究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14、南京建设国际文化交往高地研究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15、南京塑造国际化城市标识研究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16、文学生活和南京城市文学形象研究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17、贯彻落</w:t>
      </w:r>
      <w:proofErr w:type="gramStart"/>
      <w:r w:rsidRPr="003F7337">
        <w:rPr>
          <w:rFonts w:ascii="仿宋_GB2312" w:eastAsia="仿宋_GB2312" w:hAnsi="微软雅黑" w:cs="宋体" w:hint="eastAsia"/>
          <w:color w:val="000000"/>
          <w:kern w:val="0"/>
          <w:sz w:val="32"/>
          <w:szCs w:val="32"/>
          <w:bdr w:val="none" w:sz="0" w:space="0" w:color="auto" w:frame="1"/>
        </w:rPr>
        <w:t>实习近</w:t>
      </w:r>
      <w:proofErr w:type="gramEnd"/>
      <w:r w:rsidRPr="003F7337">
        <w:rPr>
          <w:rFonts w:ascii="仿宋_GB2312" w:eastAsia="仿宋_GB2312" w:hAnsi="微软雅黑" w:cs="宋体" w:hint="eastAsia"/>
          <w:color w:val="000000"/>
          <w:kern w:val="0"/>
          <w:sz w:val="32"/>
          <w:szCs w:val="32"/>
          <w:bdr w:val="none" w:sz="0" w:space="0" w:color="auto" w:frame="1"/>
        </w:rPr>
        <w:t>平总书记对台重要论述的南京实践研究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18、南京大屠杀史实传播与南京国际和平城市建设关系研究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19、新时代南京国有企业基层党组织组织力提升路径实证研究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20、新时代南京产业工人素质提升研究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21、新时代南京市发展型社会矛盾的趋势特征和破解机制研究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22、提升南京市</w:t>
      </w:r>
      <w:proofErr w:type="gramStart"/>
      <w:r w:rsidRPr="003F7337">
        <w:rPr>
          <w:rFonts w:ascii="仿宋_GB2312" w:eastAsia="仿宋_GB2312" w:hAnsi="微软雅黑" w:cs="宋体" w:hint="eastAsia"/>
          <w:color w:val="000000"/>
          <w:kern w:val="0"/>
          <w:sz w:val="32"/>
          <w:szCs w:val="32"/>
          <w:bdr w:val="none" w:sz="0" w:space="0" w:color="auto" w:frame="1"/>
        </w:rPr>
        <w:t>域社会</w:t>
      </w:r>
      <w:proofErr w:type="gramEnd"/>
      <w:r w:rsidRPr="003F7337">
        <w:rPr>
          <w:rFonts w:ascii="仿宋_GB2312" w:eastAsia="仿宋_GB2312" w:hAnsi="微软雅黑" w:cs="宋体" w:hint="eastAsia"/>
          <w:color w:val="000000"/>
          <w:kern w:val="0"/>
          <w:sz w:val="32"/>
          <w:szCs w:val="32"/>
          <w:bdr w:val="none" w:sz="0" w:space="0" w:color="auto" w:frame="1"/>
        </w:rPr>
        <w:t>治理现代化水平的对策研究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23、南京市街镇基层社会治理集成改革研究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24、困境儿童积极心理品质培养的实证研究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25、南京义务教育优质均衡发展研究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26、南京市家庭教育现状及实践探索</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lastRenderedPageBreak/>
        <w:t>27、新时代南京大学生留宁就业影响因素研究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28、南京红色文化教育资源在女性政治思想价值引领中的功能和运用研究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29、“中国-文莱”历史交往与当代关系研究</w:t>
      </w:r>
    </w:p>
    <w:p w:rsidR="003F7337" w:rsidRPr="003F7337" w:rsidRDefault="003F7337" w:rsidP="003F7337">
      <w:pPr>
        <w:widowControl/>
        <w:spacing w:line="520" w:lineRule="atLeast"/>
        <w:jc w:val="left"/>
        <w:rPr>
          <w:rFonts w:ascii="微软雅黑" w:eastAsia="微软雅黑" w:hAnsi="微软雅黑" w:cs="宋体" w:hint="eastAsia"/>
          <w:color w:val="000000"/>
          <w:kern w:val="0"/>
          <w:szCs w:val="21"/>
        </w:rPr>
      </w:pPr>
      <w:r w:rsidRPr="003F7337">
        <w:rPr>
          <w:rFonts w:ascii="仿宋_GB2312" w:eastAsia="仿宋_GB2312" w:hAnsi="微软雅黑" w:cs="宋体" w:hint="eastAsia"/>
          <w:color w:val="000000"/>
          <w:kern w:val="0"/>
          <w:sz w:val="32"/>
          <w:szCs w:val="32"/>
          <w:bdr w:val="none" w:sz="0" w:space="0" w:color="auto" w:frame="1"/>
        </w:rPr>
        <w:t>30、深化监察体制改革的实践与思考</w:t>
      </w:r>
    </w:p>
    <w:p w:rsidR="00755A7F" w:rsidRPr="003F7337" w:rsidRDefault="00755A7F">
      <w:bookmarkStart w:id="0" w:name="_GoBack"/>
      <w:bookmarkEnd w:id="0"/>
    </w:p>
    <w:sectPr w:rsidR="00755A7F" w:rsidRPr="003F73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37"/>
    <w:rsid w:val="00015403"/>
    <w:rsid w:val="00085E4B"/>
    <w:rsid w:val="000E5AC9"/>
    <w:rsid w:val="002B2DEB"/>
    <w:rsid w:val="002F7C39"/>
    <w:rsid w:val="00334071"/>
    <w:rsid w:val="003F7337"/>
    <w:rsid w:val="00403FBE"/>
    <w:rsid w:val="0046233A"/>
    <w:rsid w:val="004B6B0B"/>
    <w:rsid w:val="00594491"/>
    <w:rsid w:val="005B665D"/>
    <w:rsid w:val="00627B15"/>
    <w:rsid w:val="006633C9"/>
    <w:rsid w:val="00714D87"/>
    <w:rsid w:val="00755A7F"/>
    <w:rsid w:val="007938E1"/>
    <w:rsid w:val="007E7398"/>
    <w:rsid w:val="00862133"/>
    <w:rsid w:val="008B1EB1"/>
    <w:rsid w:val="008E5DFF"/>
    <w:rsid w:val="008F0D88"/>
    <w:rsid w:val="008F6A00"/>
    <w:rsid w:val="008F7D7A"/>
    <w:rsid w:val="009677D0"/>
    <w:rsid w:val="00987DB8"/>
    <w:rsid w:val="009C04FE"/>
    <w:rsid w:val="009C49E1"/>
    <w:rsid w:val="009E3A3F"/>
    <w:rsid w:val="00A83E55"/>
    <w:rsid w:val="00CC23C0"/>
    <w:rsid w:val="00D61C03"/>
    <w:rsid w:val="00D65C3F"/>
    <w:rsid w:val="00D82856"/>
    <w:rsid w:val="00E042EA"/>
    <w:rsid w:val="00EA3233"/>
    <w:rsid w:val="00EA56C2"/>
    <w:rsid w:val="00EA6D8E"/>
    <w:rsid w:val="00EB2D60"/>
    <w:rsid w:val="00F46C8F"/>
    <w:rsid w:val="00F560B8"/>
    <w:rsid w:val="00FA2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422A3-057D-4FCF-BABF-38A088D1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95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Words>
  <Characters>1011</Characters>
  <Application>Microsoft Office Word</Application>
  <DocSecurity>0</DocSecurity>
  <Lines>8</Lines>
  <Paragraphs>2</Paragraphs>
  <ScaleCrop>false</ScaleCrop>
  <Company>江苏第二师范学院</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cp:revision>
  <dcterms:created xsi:type="dcterms:W3CDTF">2019-04-11T08:08:00Z</dcterms:created>
  <dcterms:modified xsi:type="dcterms:W3CDTF">2019-04-11T08:08:00Z</dcterms:modified>
</cp:coreProperties>
</file>